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03745" w14:textId="77777777" w:rsidR="00E47DDD" w:rsidRPr="00E47DDD" w:rsidRDefault="00E47DDD" w:rsidP="00E47DDD">
      <w:pPr>
        <w:spacing w:after="0" w:line="240" w:lineRule="auto"/>
        <w:jc w:val="center"/>
        <w:rPr>
          <w:rFonts w:ascii="Times New Roman" w:eastAsia="Times New Roman" w:hAnsi="Times New Roman" w:cs="Times New Roman"/>
          <w:kern w:val="0"/>
          <w14:ligatures w14:val="none"/>
        </w:rPr>
      </w:pPr>
      <w:r w:rsidRPr="00E47DDD">
        <w:rPr>
          <w:rFonts w:ascii="Calibri" w:eastAsia="Times New Roman" w:hAnsi="Calibri" w:cs="Calibri"/>
          <w:b/>
          <w:bCs/>
          <w:color w:val="000000"/>
          <w:kern w:val="0"/>
          <w:sz w:val="28"/>
          <w:szCs w:val="28"/>
          <w14:ligatures w14:val="none"/>
        </w:rPr>
        <w:t>St. Thomas Vestry Meeting Agenda</w:t>
      </w:r>
    </w:p>
    <w:p w14:paraId="19F51594" w14:textId="77777777" w:rsidR="00E47DDD" w:rsidRPr="00E47DDD" w:rsidRDefault="00E47DDD" w:rsidP="00E47DDD">
      <w:pPr>
        <w:spacing w:after="0" w:line="240" w:lineRule="auto"/>
        <w:jc w:val="center"/>
        <w:rPr>
          <w:rFonts w:ascii="Times New Roman" w:eastAsia="Times New Roman" w:hAnsi="Times New Roman" w:cs="Times New Roman"/>
          <w:kern w:val="0"/>
          <w14:ligatures w14:val="none"/>
        </w:rPr>
      </w:pPr>
      <w:r w:rsidRPr="00E47DDD">
        <w:rPr>
          <w:rFonts w:ascii="Calibri" w:eastAsia="Times New Roman" w:hAnsi="Calibri" w:cs="Calibri"/>
          <w:color w:val="000000"/>
          <w:kern w:val="0"/>
          <w14:ligatures w14:val="none"/>
        </w:rPr>
        <w:t>May 18, 2026</w:t>
      </w:r>
    </w:p>
    <w:p w14:paraId="6A499B7D" w14:textId="77777777" w:rsidR="00E47DDD" w:rsidRPr="00E47DDD" w:rsidRDefault="00E47DDD" w:rsidP="00E47DDD">
      <w:pPr>
        <w:spacing w:after="0" w:line="240" w:lineRule="auto"/>
        <w:jc w:val="center"/>
        <w:rPr>
          <w:rFonts w:ascii="Times New Roman" w:eastAsia="Times New Roman" w:hAnsi="Times New Roman" w:cs="Times New Roman"/>
          <w:kern w:val="0"/>
          <w14:ligatures w14:val="none"/>
        </w:rPr>
      </w:pPr>
      <w:r w:rsidRPr="00E47DDD">
        <w:rPr>
          <w:rFonts w:ascii="Calibri" w:eastAsia="Times New Roman" w:hAnsi="Calibri" w:cs="Calibri"/>
          <w:color w:val="000000"/>
          <w:kern w:val="0"/>
          <w14:ligatures w14:val="none"/>
        </w:rPr>
        <w:t>4:30 p.m. Parish Hall</w:t>
      </w:r>
    </w:p>
    <w:p w14:paraId="24DF0A9D" w14:textId="77777777" w:rsidR="00E47DDD" w:rsidRPr="00E47DDD" w:rsidRDefault="00E47DDD" w:rsidP="00E47DDD">
      <w:pPr>
        <w:spacing w:after="240" w:line="240" w:lineRule="auto"/>
        <w:rPr>
          <w:rFonts w:ascii="Times New Roman" w:eastAsia="Times New Roman" w:hAnsi="Times New Roman" w:cs="Times New Roman"/>
          <w:kern w:val="0"/>
          <w14:ligatures w14:val="none"/>
        </w:rPr>
      </w:pPr>
    </w:p>
    <w:p w14:paraId="0CE0BAD6" w14:textId="77777777" w:rsidR="005242E3" w:rsidRDefault="005242E3" w:rsidP="005242E3">
      <w:pPr>
        <w:pStyle w:val="isselectedend"/>
      </w:pPr>
      <w:r>
        <w:rPr>
          <w:rStyle w:val="Strong"/>
        </w:rPr>
        <w:t>Present:</w:t>
      </w:r>
      <w:r>
        <w:t xml:space="preserve"> Jonah Kendall, Kathleen Bean, David Lister, Leslie Jiránek, Chuck Coiner, Robert Shuford, Janet Schaumburg, Tom Benson, Richard Waycott, LeeAnne Linderman, Sherri Luhr, Sylvia Miller, Stefanie Nelson, and Sara Pettit.</w:t>
      </w:r>
    </w:p>
    <w:p w14:paraId="246C56D8" w14:textId="77777777" w:rsidR="005242E3" w:rsidRDefault="005242E3" w:rsidP="005242E3">
      <w:pPr>
        <w:pStyle w:val="isselectedend"/>
      </w:pPr>
      <w:r>
        <w:t>The meeting was called to order by Jonah Kendall at 4:32 p.m.</w:t>
      </w:r>
    </w:p>
    <w:p w14:paraId="6B4C71A9" w14:textId="77777777" w:rsidR="005242E3" w:rsidRDefault="005242E3" w:rsidP="005242E3">
      <w:pPr>
        <w:pStyle w:val="isselectedend"/>
      </w:pPr>
      <w:r>
        <w:t>Leslie Jiránek offered the opening prayer. Richard Waycott will provide the opening prayer at the next meeting.</w:t>
      </w:r>
    </w:p>
    <w:p w14:paraId="6EB14E63" w14:textId="77777777" w:rsidR="005242E3" w:rsidRDefault="005242E3" w:rsidP="005242E3">
      <w:pPr>
        <w:pStyle w:val="isselectedend"/>
      </w:pPr>
      <w:r>
        <w:t>Chuck Coiner moved to approve the amended minutes. Robert Shuford seconded the motion, and it passed unanimously.</w:t>
      </w:r>
    </w:p>
    <w:p w14:paraId="23191EAF" w14:textId="77777777" w:rsidR="005242E3" w:rsidRDefault="005242E3" w:rsidP="005242E3">
      <w:pPr>
        <w:pStyle w:val="isselectedend"/>
      </w:pPr>
      <w:r>
        <w:t>Amy and Ron from the Idaho Episcopal Foundation (IEF) presented information about the foundation and its investment services. Amy, the Executive Director of IEF, thanked the Vestry for the opportunity to speak and expressed her admiration for the ministry and outreach efforts of St. Thomas. She explained that IEF seeks investment opportunities that provide lower fees and stronger returns while adhering to both national Episcopal Church and Idaho diocesan investment guidelines. Ron, the investment manager, described the two diocesan funds currently under management, totaling approximately $7.6 million. One fund is a balanced portfolio with a 60/40 allocation weighted toward equities, while the second is an income-focused fund of approximately $675,000 designed to provide moderate income appreciation. He noted that IEF avoids investments in tobacco, alcohol, and defense contractors.</w:t>
      </w:r>
    </w:p>
    <w:p w14:paraId="15BAD6A6" w14:textId="77777777" w:rsidR="005242E3" w:rsidRDefault="005242E3" w:rsidP="005242E3">
      <w:pPr>
        <w:pStyle w:val="isselectedend"/>
      </w:pPr>
      <w:r>
        <w:t>During discussion, Jonah Kendall noted that St. Thomas has benefited from IEF grants in the past and asked the presenters to clarify that IEF operates independently from the Diocese. Tom Benson asked about investment strategies, and Ron explained his preference for exchange-traded funds (ETFs) over mutual funds. Janet Schaumburg asked about fund performance and long-term objectives. Ron reported that the goal is to achieve annual returns of 8–10%, with the fund earning approximately 13% last year. Jonah Kendall indicated his desire to reconvene the Investment Committee to discuss IEF further. Sara Pettit commented that the organization sounded similar to a consortium of investors, and Jonah explained that IEF is designed to serve smaller churches that may not have the resources or expertise to manage investments independently.</w:t>
      </w:r>
    </w:p>
    <w:p w14:paraId="3BC96530" w14:textId="77777777" w:rsidR="005242E3" w:rsidRDefault="005242E3" w:rsidP="005242E3">
      <w:pPr>
        <w:pStyle w:val="isselectedend"/>
      </w:pPr>
      <w:r>
        <w:t>Tom Benson presented the financial report. He noted that April was a strong month for giving. Payroll expenses have increased due to the addition of Brett, and significant repair costs have resulted in most of the annual repair budget being expended. Otherwise, the budget remains on track. Tom reported that meetings with St. Thomas Properties (STP) will occur in the coming months and that there is currently no indication of any concerns regarding STP. Robert Shuford moved to accept the financial report, Chuck Coiner seconded, and the motion passed.</w:t>
      </w:r>
    </w:p>
    <w:p w14:paraId="383BB5D5" w14:textId="77777777" w:rsidR="005242E3" w:rsidRDefault="005242E3" w:rsidP="005242E3">
      <w:pPr>
        <w:pStyle w:val="isselectedend"/>
      </w:pPr>
      <w:r>
        <w:lastRenderedPageBreak/>
        <w:t>David Lister provided an update on the campus design process. He reported positive developments regarding the Bitterroot Square project, noting that the developers have significantly reduced the scale and bulk of their proposal. Morley is continuing to work with SVA and Jim Laski, and the process is moving forward. Preliminary estimates place the project cost at approximately $2.5 million, with additional remodeling expenses expected to be several hundred thousand dollars. Consultants continue refining these estimates.</w:t>
      </w:r>
    </w:p>
    <w:p w14:paraId="65BB8C96" w14:textId="77777777" w:rsidR="005242E3" w:rsidRDefault="005242E3" w:rsidP="005242E3">
      <w:pPr>
        <w:pStyle w:val="isselectedend"/>
      </w:pPr>
      <w:r>
        <w:t>Jonah Kendall asked about the timeline for Phase One, particularly the roofing work. David estimated that the project could take approximately eight to twelve weeks, although some elements may extend into the spring. He also noted significant delays related to the buttresses. Richard Waycott questioned the estimated project cost given that the assessed value of the building is under $1 million. David explained that the estimates are based on information provided by Morley and local comparable projects. Richard also asked whether further discussion had occurred regarding establishing a separate fundraising campaign for the building project. Jonah Kendall inquired about more detailed cost estimates, and David stated they should be available by mid-summer. LeeAnne Linderman emphasized that major decisions remain on hold until the future of the SVA property is determined.</w:t>
      </w:r>
    </w:p>
    <w:p w14:paraId="670D3905" w14:textId="77777777" w:rsidR="005242E3" w:rsidRDefault="005242E3" w:rsidP="005242E3">
      <w:pPr>
        <w:pStyle w:val="isselectedend"/>
      </w:pPr>
      <w:r>
        <w:t>David also reported that the Starbucks roof is buckling due to poor installation rather than defective materials. Jonah Kendall commented that the recent joint meeting of the various committees was well received. Kathleen Bean noted that a liturgy is being planned to celebrate the beginning of construction when work commences.</w:t>
      </w:r>
    </w:p>
    <w:p w14:paraId="01516F8E" w14:textId="77777777" w:rsidR="005242E3" w:rsidRDefault="005242E3" w:rsidP="005242E3">
      <w:pPr>
        <w:pStyle w:val="isselectedend"/>
      </w:pPr>
      <w:r>
        <w:t>Janet Schaumburg presented the Capital Campaign Committee report. The committee is awaiting additional data but currently estimates a campaign goal of $10–13 million, including the SVA office property. Work continues on donor cultivation, revisions to the campaign case statement, and preparations for the committee meeting on June 4. The committee is also working closely with Stuart Allen. Next month's agenda includes the development of gift acceptance and designated gift guidelines.</w:t>
      </w:r>
    </w:p>
    <w:p w14:paraId="2C313BEE" w14:textId="77777777" w:rsidR="005242E3" w:rsidRDefault="005242E3" w:rsidP="005242E3">
      <w:pPr>
        <w:pStyle w:val="isselectedend"/>
      </w:pPr>
      <w:r>
        <w:t>Sherri Luhr requested clarification regarding the recent project pivot and expressed concern that the church might simply delay decisions. Jonah Kendall responded that leadership remains hopeful the project will proceed. He added that members who have not been closely involved in the process have expressed appreciation for the increased clarity and transparency. David Lister noted that the church has followed a systematic process designed to minimize risk. Chuck Coiner emphasized the importance of creating an accessible and welcoming entryway, particularly for an aging congregation. Sara Pettit reflected that while much discussion has focused on practical matters, the new space could create opportunities for ministry and outreach that have not yet been imagined.</w:t>
      </w:r>
    </w:p>
    <w:p w14:paraId="77D4ECC7" w14:textId="77777777" w:rsidR="005242E3" w:rsidRDefault="005242E3" w:rsidP="005242E3">
      <w:pPr>
        <w:pStyle w:val="isselectedend"/>
      </w:pPr>
      <w:r>
        <w:t>Sylvia Miller presented her report, and Stefanie Nelson provided updates regarding fencing projects.</w:t>
      </w:r>
    </w:p>
    <w:p w14:paraId="3E8C9966" w14:textId="77777777" w:rsidR="005242E3" w:rsidRDefault="005242E3" w:rsidP="005242E3">
      <w:pPr>
        <w:pStyle w:val="isselectedend"/>
      </w:pPr>
      <w:r>
        <w:t xml:space="preserve">LeeAnne Linderman reported that the wrong report had been distributed in error. She clarified that Standing Committee approval is not required for the project, provided the church has cash in </w:t>
      </w:r>
      <w:r>
        <w:lastRenderedPageBreak/>
        <w:t>hand. Jonah Kendall will follow up with diocesan leadership regarding next steps. LeeAnne indicated that, to her understanding, no formal diocesan action is necessary at this time.</w:t>
      </w:r>
    </w:p>
    <w:p w14:paraId="32E5AD1B" w14:textId="77777777" w:rsidR="005242E3" w:rsidRDefault="005242E3" w:rsidP="005242E3">
      <w:pPr>
        <w:pStyle w:val="isselectedend"/>
      </w:pPr>
      <w:r>
        <w:t>Sherri Luhr asked who would be responsible for writing donor thank-you notes. Jonah Kendall suggested that a dedicated ministry team could be formed to handle donor acknowledgment and appreciation efforts.</w:t>
      </w:r>
    </w:p>
    <w:p w14:paraId="302EB07D" w14:textId="41AFFB3D" w:rsidR="005242E3" w:rsidRDefault="005242E3" w:rsidP="005242E3">
      <w:pPr>
        <w:pStyle w:val="isselectedend"/>
      </w:pPr>
      <w:r>
        <w:t>Referring to his written report, Jonah Kendall shared that St. Thomas P</w:t>
      </w:r>
      <w:r w:rsidR="008D5D85">
        <w:t>layhouse</w:t>
      </w:r>
      <w:r>
        <w:t xml:space="preserve"> continues to perform well. </w:t>
      </w:r>
      <w:r w:rsidR="008D5D85">
        <w:t>He added that e</w:t>
      </w:r>
      <w:r>
        <w:t>fforts are underway to improve communication regarding attendance. An Inquirers Class is planned for July through the first Sunday in August, and recruitment for Sunday school volunteers is scheduled for June 7.</w:t>
      </w:r>
    </w:p>
    <w:p w14:paraId="0A35706C" w14:textId="77777777" w:rsidR="005242E3" w:rsidRDefault="005242E3" w:rsidP="005242E3">
      <w:pPr>
        <w:pStyle w:val="isselectedend"/>
      </w:pPr>
      <w:r>
        <w:t>Don's report included information from a recent meeting focused on mental health initiatives, including WRIC and the Together We Project. Upcoming training opportunities are being planned, and the Vestry was encouraged to consider how St. Thomas might participate in supporting these efforts and serving community mental health needs.</w:t>
      </w:r>
    </w:p>
    <w:p w14:paraId="3F269DE0" w14:textId="77777777" w:rsidR="005242E3" w:rsidRDefault="005242E3" w:rsidP="005242E3">
      <w:pPr>
        <w:pStyle w:val="NormalWeb"/>
      </w:pPr>
      <w:r>
        <w:t>The meeting concluded with expressions of gratitude for the contributions and service of Jim, Clyde, and Mary McClanahan.</w:t>
      </w:r>
    </w:p>
    <w:p w14:paraId="510B2259" w14:textId="77777777" w:rsidR="003F3D60" w:rsidRDefault="003F3D60" w:rsidP="0094660C">
      <w:pPr>
        <w:spacing w:after="0"/>
      </w:pPr>
    </w:p>
    <w:p w14:paraId="11A2BC50" w14:textId="7EA9E7DE" w:rsidR="007C4568" w:rsidRPr="003F3D60" w:rsidRDefault="007C4568" w:rsidP="0094660C">
      <w:pPr>
        <w:spacing w:after="0"/>
        <w:rPr>
          <w:color w:val="C00000"/>
        </w:rPr>
      </w:pPr>
    </w:p>
    <w:sectPr w:rsidR="007C4568" w:rsidRPr="003F3D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60C"/>
    <w:rsid w:val="000248B4"/>
    <w:rsid w:val="002D0E51"/>
    <w:rsid w:val="002F36E2"/>
    <w:rsid w:val="003F3D60"/>
    <w:rsid w:val="003F7354"/>
    <w:rsid w:val="004541B7"/>
    <w:rsid w:val="005242E3"/>
    <w:rsid w:val="005345E0"/>
    <w:rsid w:val="00671CD6"/>
    <w:rsid w:val="007A3597"/>
    <w:rsid w:val="007C4568"/>
    <w:rsid w:val="007C5F9A"/>
    <w:rsid w:val="008D5D85"/>
    <w:rsid w:val="0094660C"/>
    <w:rsid w:val="00DA2317"/>
    <w:rsid w:val="00DF530D"/>
    <w:rsid w:val="00E47DDD"/>
    <w:rsid w:val="00E66096"/>
    <w:rsid w:val="00EB06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7F3CF"/>
  <w15:chartTrackingRefBased/>
  <w15:docId w15:val="{B062B618-2DC7-4645-9833-12A5A60C6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66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466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66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66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66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66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66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66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66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66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466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66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66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66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66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66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66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660C"/>
    <w:rPr>
      <w:rFonts w:eastAsiaTheme="majorEastAsia" w:cstheme="majorBidi"/>
      <w:color w:val="272727" w:themeColor="text1" w:themeTint="D8"/>
    </w:rPr>
  </w:style>
  <w:style w:type="paragraph" w:styleId="Title">
    <w:name w:val="Title"/>
    <w:basedOn w:val="Normal"/>
    <w:next w:val="Normal"/>
    <w:link w:val="TitleChar"/>
    <w:uiPriority w:val="10"/>
    <w:qFormat/>
    <w:rsid w:val="009466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66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66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66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660C"/>
    <w:pPr>
      <w:spacing w:before="160"/>
      <w:jc w:val="center"/>
    </w:pPr>
    <w:rPr>
      <w:i/>
      <w:iCs/>
      <w:color w:val="404040" w:themeColor="text1" w:themeTint="BF"/>
    </w:rPr>
  </w:style>
  <w:style w:type="character" w:customStyle="1" w:styleId="QuoteChar">
    <w:name w:val="Quote Char"/>
    <w:basedOn w:val="DefaultParagraphFont"/>
    <w:link w:val="Quote"/>
    <w:uiPriority w:val="29"/>
    <w:rsid w:val="0094660C"/>
    <w:rPr>
      <w:i/>
      <w:iCs/>
      <w:color w:val="404040" w:themeColor="text1" w:themeTint="BF"/>
    </w:rPr>
  </w:style>
  <w:style w:type="paragraph" w:styleId="ListParagraph">
    <w:name w:val="List Paragraph"/>
    <w:basedOn w:val="Normal"/>
    <w:uiPriority w:val="34"/>
    <w:qFormat/>
    <w:rsid w:val="0094660C"/>
    <w:pPr>
      <w:ind w:left="720"/>
      <w:contextualSpacing/>
    </w:pPr>
  </w:style>
  <w:style w:type="character" w:styleId="IntenseEmphasis">
    <w:name w:val="Intense Emphasis"/>
    <w:basedOn w:val="DefaultParagraphFont"/>
    <w:uiPriority w:val="21"/>
    <w:qFormat/>
    <w:rsid w:val="0094660C"/>
    <w:rPr>
      <w:i/>
      <w:iCs/>
      <w:color w:val="0F4761" w:themeColor="accent1" w:themeShade="BF"/>
    </w:rPr>
  </w:style>
  <w:style w:type="paragraph" w:styleId="IntenseQuote">
    <w:name w:val="Intense Quote"/>
    <w:basedOn w:val="Normal"/>
    <w:next w:val="Normal"/>
    <w:link w:val="IntenseQuoteChar"/>
    <w:uiPriority w:val="30"/>
    <w:qFormat/>
    <w:rsid w:val="009466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660C"/>
    <w:rPr>
      <w:i/>
      <w:iCs/>
      <w:color w:val="0F4761" w:themeColor="accent1" w:themeShade="BF"/>
    </w:rPr>
  </w:style>
  <w:style w:type="character" w:styleId="IntenseReference">
    <w:name w:val="Intense Reference"/>
    <w:basedOn w:val="DefaultParagraphFont"/>
    <w:uiPriority w:val="32"/>
    <w:qFormat/>
    <w:rsid w:val="0094660C"/>
    <w:rPr>
      <w:b/>
      <w:bCs/>
      <w:smallCaps/>
      <w:color w:val="0F4761" w:themeColor="accent1" w:themeShade="BF"/>
      <w:spacing w:val="5"/>
    </w:rPr>
  </w:style>
  <w:style w:type="paragraph" w:customStyle="1" w:styleId="isselectedend">
    <w:name w:val="isselectedend"/>
    <w:basedOn w:val="Normal"/>
    <w:rsid w:val="005242E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5242E3"/>
    <w:rPr>
      <w:b/>
      <w:bCs/>
    </w:rPr>
  </w:style>
  <w:style w:type="paragraph" w:styleId="NormalWeb">
    <w:name w:val="Normal (Web)"/>
    <w:basedOn w:val="Normal"/>
    <w:uiPriority w:val="99"/>
    <w:semiHidden/>
    <w:unhideWhenUsed/>
    <w:rsid w:val="005242E3"/>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1095</Words>
  <Characters>6246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Stefanie Nelson</dc:creator>
  <cp:keywords/>
  <dc:description/>
  <cp:lastModifiedBy>Stefanie Nelson</cp:lastModifiedBy>
  <cp:revision>3</cp:revision>
  <dcterms:created xsi:type="dcterms:W3CDTF">2026-06-18T19:58:00Z</dcterms:created>
  <dcterms:modified xsi:type="dcterms:W3CDTF">2026-06-18T19:59:00Z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5c24db4d-dd57-4a37-bc50-f56cf084efca</vt:lpwstr>
  </property>
</Properties>
</file>