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4F753" w14:textId="77777777" w:rsidR="00897F1E" w:rsidRPr="00897F1E" w:rsidRDefault="00897F1E" w:rsidP="00897F1E">
      <w:pPr>
        <w:spacing w:after="0" w:line="240" w:lineRule="auto"/>
        <w:jc w:val="center"/>
        <w:rPr>
          <w:b/>
          <w:bCs/>
        </w:rPr>
      </w:pPr>
      <w:r w:rsidRPr="00897F1E">
        <w:rPr>
          <w:b/>
          <w:bCs/>
        </w:rPr>
        <w:t>St. Thomas Vestry Meeting Agenda - Minutes</w:t>
      </w:r>
    </w:p>
    <w:p w14:paraId="1D40F1D0" w14:textId="77777777" w:rsidR="00897F1E" w:rsidRPr="00897F1E" w:rsidRDefault="00897F1E" w:rsidP="00897F1E">
      <w:pPr>
        <w:spacing w:after="0" w:line="240" w:lineRule="auto"/>
        <w:jc w:val="center"/>
      </w:pPr>
      <w:r w:rsidRPr="00897F1E">
        <w:t>April 27, 2026 - 4:30 p.m. Parish Hall</w:t>
      </w:r>
    </w:p>
    <w:p w14:paraId="5F89770D" w14:textId="77777777" w:rsidR="00897F1E" w:rsidRPr="00897F1E" w:rsidRDefault="00897F1E" w:rsidP="00897F1E"/>
    <w:p w14:paraId="37A91A4B" w14:textId="77777777" w:rsidR="00897F1E" w:rsidRPr="00897F1E" w:rsidRDefault="00897F1E" w:rsidP="00897F1E">
      <w:r w:rsidRPr="00897F1E">
        <w:t>Present: Jonah Kendall, Stefanie Nelson, Sylvia Miller, Leslie Jiraken, LeeAnne Linder, Kathleen Bean, Rebecca Waycott, Richard Waycott, Don Liebich, David Lister, Chuck Coiner, Schroeder Stribling, Janet Schaumburg, Sara Pettit</w:t>
      </w:r>
    </w:p>
    <w:p w14:paraId="6D6290A7" w14:textId="77777777" w:rsidR="00897F1E" w:rsidRPr="00897F1E" w:rsidRDefault="00897F1E" w:rsidP="00897F1E">
      <w:r w:rsidRPr="00897F1E">
        <w:t>The meeting was called to order at 4:34 p.m. and opened with a prayer led by Jonah. The vestry approved the March meeting minutes following a motion by Richard Waycott and a second by Sylvia Miller, with all in favor. Robert Shuford then moved to ratify two electronic votes from March 24—approval of the February minutes and the addition of Sheri Luhr to fill a vacant vestry seat—which Sara Pettit seconded and passed unanimously. The March Special Vestry Meeting minutes were also approved after a motion by Don Liebich and a second by Chuck Coiner.</w:t>
      </w:r>
    </w:p>
    <w:p w14:paraId="79543599" w14:textId="77777777" w:rsidR="00897F1E" w:rsidRPr="00897F1E" w:rsidRDefault="00897F1E" w:rsidP="00897F1E">
      <w:r w:rsidRPr="00897F1E">
        <w:t>Stefanie Nelson presented the Treasurer’s Report in Tom Benson’s absence, noting that full financials were included in the meeting packet. Discussion followed regarding how to acknowledge donors, particularly those contributing cash, with consideration given to expanding thank-you practices. Questions were also raised about the progress of the Capital Campaign, with reassurance that giving is currently on track. A motion to approve the March Financial Report was made by Chuck Coiner, seconded by Sara Pettit, and passed unanimously.</w:t>
      </w:r>
    </w:p>
    <w:p w14:paraId="2E99342E" w14:textId="77777777" w:rsidR="00897F1E" w:rsidRPr="00897F1E" w:rsidRDefault="00897F1E" w:rsidP="00897F1E">
      <w:r w:rsidRPr="00897F1E">
        <w:t>Jonah Kendall led a detailed discussion on the Design and Capital Campaign update, emphasizing the need to adjust the original $15 million plan. The vestry reviewed a revised approach focused on a more attainable $10 million goal, including a scaled-back parish hall and kitchen while still pursuing the potential purchase of adjacent SVA property. The vestry discussed financial uncertainties, possible financing strategies, and the importance of securing a clear property price before making decisions. Members reflected on donor feedback, overall feasibility, and the urgency of moving forward, noting both enthusiasm for the revised plan and concern about timing and communication with the congregation. The need for a clear, focused campaign strategy and timeline was emphasized.</w:t>
      </w:r>
    </w:p>
    <w:p w14:paraId="46739D74" w14:textId="77777777" w:rsidR="00897F1E" w:rsidRPr="00897F1E" w:rsidRDefault="00897F1E" w:rsidP="00897F1E">
      <w:r w:rsidRPr="00897F1E">
        <w:t>Further discussion centered on next steps, including the formation of a Strategy Sprint group to develop a proposal for vestry consideration by the May meeting. A motion was made and seconded to authorize this group to proceed with the revised direction. Vestry members were invited to participate, and appreciation was expressed for the work completed thus far.</w:t>
      </w:r>
    </w:p>
    <w:p w14:paraId="5C6C55B0" w14:textId="77777777" w:rsidR="00897F1E" w:rsidRPr="00897F1E" w:rsidRDefault="00897F1E" w:rsidP="00897F1E">
      <w:r w:rsidRPr="00897F1E">
        <w:lastRenderedPageBreak/>
        <w:t xml:space="preserve">Ministry updates followed, including efforts to expand the music ministry and choir recruitment, positive developments at the Playhouse, and ongoing success in youth and family programming. Additional updates highlighted planning for summer programs, service opportunities, and potential new worship offerings. A discussion was also held regarding a proposed Haiti Micah Project fundraising effort, with consensus that timing should be carefully considered </w:t>
      </w:r>
      <w:proofErr w:type="gramStart"/>
      <w:r w:rsidRPr="00897F1E">
        <w:t>in light of</w:t>
      </w:r>
      <w:proofErr w:type="gramEnd"/>
      <w:r w:rsidRPr="00897F1E">
        <w:t xml:space="preserve"> the Capital Campaign.</w:t>
      </w:r>
    </w:p>
    <w:p w14:paraId="43202604" w14:textId="77777777" w:rsidR="00897F1E" w:rsidRPr="00897F1E" w:rsidRDefault="00897F1E" w:rsidP="00897F1E">
      <w:r w:rsidRPr="00897F1E">
        <w:t>Committee and staff reports were brief, with no additional updates from the Junior Warden. Design updates included ongoing planning reviews and infrastructure considerations such as roofing, lighting, and future solar capacity. The Associate Rector noted Safe Church obligations, and the Rector expressed gratitude to vestry members and volunteers while sharing upcoming events, including visits from Bishop Shin and continued parish engagement efforts.</w:t>
      </w:r>
    </w:p>
    <w:p w14:paraId="64250EDE" w14:textId="77777777" w:rsidR="007C4568" w:rsidRDefault="007C4568"/>
    <w:sectPr w:rsidR="007C456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7F1E"/>
    <w:rsid w:val="007A3597"/>
    <w:rsid w:val="007C4568"/>
    <w:rsid w:val="00897F1E"/>
    <w:rsid w:val="00E66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C7820"/>
  <w15:chartTrackingRefBased/>
  <w15:docId w15:val="{A84E07EC-7B59-490A-ADAF-3385288054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97F1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97F1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97F1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97F1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97F1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97F1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97F1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97F1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97F1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7F1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97F1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97F1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97F1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97F1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97F1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97F1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97F1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97F1E"/>
    <w:rPr>
      <w:rFonts w:eastAsiaTheme="majorEastAsia" w:cstheme="majorBidi"/>
      <w:color w:val="272727" w:themeColor="text1" w:themeTint="D8"/>
    </w:rPr>
  </w:style>
  <w:style w:type="paragraph" w:styleId="Title">
    <w:name w:val="Title"/>
    <w:basedOn w:val="Normal"/>
    <w:next w:val="Normal"/>
    <w:link w:val="TitleChar"/>
    <w:uiPriority w:val="10"/>
    <w:qFormat/>
    <w:rsid w:val="00897F1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97F1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97F1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97F1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97F1E"/>
    <w:pPr>
      <w:spacing w:before="160"/>
      <w:jc w:val="center"/>
    </w:pPr>
    <w:rPr>
      <w:i/>
      <w:iCs/>
      <w:color w:val="404040" w:themeColor="text1" w:themeTint="BF"/>
    </w:rPr>
  </w:style>
  <w:style w:type="character" w:customStyle="1" w:styleId="QuoteChar">
    <w:name w:val="Quote Char"/>
    <w:basedOn w:val="DefaultParagraphFont"/>
    <w:link w:val="Quote"/>
    <w:uiPriority w:val="29"/>
    <w:rsid w:val="00897F1E"/>
    <w:rPr>
      <w:i/>
      <w:iCs/>
      <w:color w:val="404040" w:themeColor="text1" w:themeTint="BF"/>
    </w:rPr>
  </w:style>
  <w:style w:type="paragraph" w:styleId="ListParagraph">
    <w:name w:val="List Paragraph"/>
    <w:basedOn w:val="Normal"/>
    <w:uiPriority w:val="34"/>
    <w:qFormat/>
    <w:rsid w:val="00897F1E"/>
    <w:pPr>
      <w:ind w:left="720"/>
      <w:contextualSpacing/>
    </w:pPr>
  </w:style>
  <w:style w:type="character" w:styleId="IntenseEmphasis">
    <w:name w:val="Intense Emphasis"/>
    <w:basedOn w:val="DefaultParagraphFont"/>
    <w:uiPriority w:val="21"/>
    <w:qFormat/>
    <w:rsid w:val="00897F1E"/>
    <w:rPr>
      <w:i/>
      <w:iCs/>
      <w:color w:val="0F4761" w:themeColor="accent1" w:themeShade="BF"/>
    </w:rPr>
  </w:style>
  <w:style w:type="paragraph" w:styleId="IntenseQuote">
    <w:name w:val="Intense Quote"/>
    <w:basedOn w:val="Normal"/>
    <w:next w:val="Normal"/>
    <w:link w:val="IntenseQuoteChar"/>
    <w:uiPriority w:val="30"/>
    <w:qFormat/>
    <w:rsid w:val="00897F1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97F1E"/>
    <w:rPr>
      <w:i/>
      <w:iCs/>
      <w:color w:val="0F4761" w:themeColor="accent1" w:themeShade="BF"/>
    </w:rPr>
  </w:style>
  <w:style w:type="character" w:styleId="IntenseReference">
    <w:name w:val="Intense Reference"/>
    <w:basedOn w:val="DefaultParagraphFont"/>
    <w:uiPriority w:val="32"/>
    <w:qFormat/>
    <w:rsid w:val="00897F1E"/>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662</Words>
  <Characters>2835</Characters>
  <Application>Microsoft Office Word</Application>
  <DocSecurity>0</DocSecurity>
  <Lines>91</Lines>
  <Paragraphs>30</Paragraphs>
  <ScaleCrop>false</ScaleCrop>
  <Company/>
  <LinksUpToDate>false</LinksUpToDate>
  <CharactersWithSpaces>3467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Stefanie Nelson</dc:creator>
  <cp:keywords/>
  <dc:description/>
  <cp:lastModifiedBy>Stefanie Nelson</cp:lastModifiedBy>
  <cp:revision>1</cp:revision>
  <dcterms:created xsi:type="dcterms:W3CDTF">2026-05-14T17:46:00Z</dcterms:created>
  <dcterms:modified xsi:type="dcterms:W3CDTF">2026-05-14T17:47:00Z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6f51c841-ea7f-4ed7-9ad4-537230d84ff5</vt:lpwstr>
  </property>
</Properties>
</file>